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6012F" w:rsidRDefault="00CE6DD8">
      <w:pPr>
        <w:pStyle w:val="Overskrift2"/>
      </w:pPr>
      <w:bookmarkStart w:id="0" w:name="_heading=h.ay56s0ohnn9h" w:colFirst="0" w:colLast="0"/>
      <w:bookmarkEnd w:id="0"/>
      <w:r>
        <w:t>Forbehold til konkurransegrunnlaget</w:t>
      </w:r>
    </w:p>
    <w:p w:rsidR="0066012F" w:rsidRDefault="0066012F">
      <w:bookmarkStart w:id="1" w:name="_GoBack"/>
      <w:bookmarkEnd w:id="1"/>
    </w:p>
    <w:p w:rsidR="0066012F" w:rsidRDefault="00CE6DD8">
      <w:pPr>
        <w:rPr>
          <w:rFonts w:ascii="Roboto" w:eastAsia="Roboto" w:hAnsi="Roboto" w:cs="Roboto"/>
          <w:sz w:val="24"/>
          <w:szCs w:val="24"/>
          <w:highlight w:val="white"/>
        </w:rPr>
      </w:pPr>
      <w:r>
        <w:rPr>
          <w:rFonts w:ascii="Roboto" w:eastAsia="Roboto" w:hAnsi="Roboto" w:cs="Roboto"/>
          <w:sz w:val="24"/>
          <w:szCs w:val="24"/>
          <w:highlight w:val="white"/>
        </w:rPr>
        <w:t>Tilbyder skal i dette vedlegget bekrefte at de ikke har eller har forbehold konkurransegrunnlaget.</w:t>
      </w:r>
    </w:p>
    <w:p w:rsidR="0066012F" w:rsidRDefault="0066012F">
      <w:pPr>
        <w:rPr>
          <w:rFonts w:ascii="Roboto" w:eastAsia="Roboto" w:hAnsi="Roboto" w:cs="Roboto"/>
          <w:sz w:val="24"/>
          <w:szCs w:val="24"/>
          <w:highlight w:val="white"/>
        </w:rPr>
      </w:pPr>
    </w:p>
    <w:p w:rsidR="0066012F" w:rsidRPr="001F0B76" w:rsidRDefault="006C431E" w:rsidP="00B133B6">
      <w:pPr>
        <w:widowControl w:val="0"/>
        <w:numPr>
          <w:ilvl w:val="0"/>
          <w:numId w:val="1"/>
        </w:numPr>
        <w:tabs>
          <w:tab w:val="left" w:pos="993"/>
        </w:tabs>
        <w:spacing w:line="240" w:lineRule="auto"/>
        <w:ind w:left="0"/>
        <w:rPr>
          <w:rFonts w:ascii="Roboto" w:eastAsia="Roboto" w:hAnsi="Roboto" w:cs="Roboto"/>
          <w:sz w:val="24"/>
          <w:szCs w:val="24"/>
          <w:highlight w:val="white"/>
        </w:rPr>
      </w:pPr>
      <w:sdt>
        <w:sdtPr>
          <w:rPr>
            <w:rFonts w:ascii="MS Gothic" w:eastAsia="MS Gothic" w:hAnsi="MS Gothic" w:cs="Roboto"/>
            <w:sz w:val="24"/>
            <w:szCs w:val="24"/>
            <w:highlight w:val="white"/>
          </w:rPr>
          <w:id w:val="-611597785"/>
          <w14:checkbox>
            <w14:checked w14:val="0"/>
            <w14:checkedState w14:val="2612" w14:font="MS Gothic"/>
            <w14:uncheckedState w14:val="2610" w14:font="MS Gothic"/>
          </w14:checkbox>
        </w:sdtPr>
        <w:sdtEndPr/>
        <w:sdtContent>
          <w:r w:rsidR="00997D06" w:rsidRPr="001F0B76">
            <w:rPr>
              <w:rFonts w:ascii="MS Gothic" w:eastAsia="MS Gothic" w:hAnsi="MS Gothic" w:cs="Roboto" w:hint="eastAsia"/>
              <w:sz w:val="24"/>
              <w:szCs w:val="24"/>
              <w:highlight w:val="white"/>
            </w:rPr>
            <w:t>☐</w:t>
          </w:r>
        </w:sdtContent>
      </w:sdt>
      <w:r w:rsidR="00997D06" w:rsidRPr="001F0B76">
        <w:rPr>
          <w:rFonts w:ascii="Roboto" w:eastAsia="Roboto" w:hAnsi="Roboto" w:cs="Roboto"/>
          <w:sz w:val="24"/>
          <w:szCs w:val="24"/>
          <w:highlight w:val="white"/>
        </w:rPr>
        <w:tab/>
      </w:r>
      <w:r w:rsidR="00CE6DD8" w:rsidRPr="001F0B76">
        <w:rPr>
          <w:rFonts w:ascii="Roboto" w:eastAsia="Roboto" w:hAnsi="Roboto" w:cs="Roboto"/>
          <w:sz w:val="24"/>
          <w:szCs w:val="24"/>
          <w:highlight w:val="white"/>
        </w:rPr>
        <w:t>Leverandøren bekrefter at vi ikke har forbe</w:t>
      </w:r>
      <w:r w:rsidR="001F0B76" w:rsidRPr="001F0B76">
        <w:rPr>
          <w:rFonts w:ascii="Roboto" w:eastAsia="Roboto" w:hAnsi="Roboto" w:cs="Roboto"/>
          <w:sz w:val="24"/>
          <w:szCs w:val="24"/>
          <w:highlight w:val="white"/>
        </w:rPr>
        <w:t>hold til konkurransegrunnlaget</w:t>
      </w:r>
      <w:r w:rsidR="001F0B76" w:rsidRPr="001F0B76">
        <w:rPr>
          <w:rFonts w:ascii="Roboto" w:eastAsia="Roboto" w:hAnsi="Roboto" w:cs="Roboto"/>
          <w:sz w:val="24"/>
          <w:szCs w:val="24"/>
          <w:highlight w:val="white"/>
        </w:rPr>
        <w:br/>
      </w:r>
      <w:sdt>
        <w:sdtPr>
          <w:rPr>
            <w:rFonts w:ascii="MS Gothic" w:eastAsia="MS Gothic" w:hAnsi="MS Gothic" w:cs="Roboto"/>
            <w:sz w:val="24"/>
            <w:szCs w:val="24"/>
            <w:highlight w:val="white"/>
          </w:rPr>
          <w:id w:val="-1301912445"/>
          <w14:checkbox>
            <w14:checked w14:val="0"/>
            <w14:checkedState w14:val="2612" w14:font="MS Gothic"/>
            <w14:uncheckedState w14:val="2610" w14:font="MS Gothic"/>
          </w14:checkbox>
        </w:sdtPr>
        <w:sdtEndPr/>
        <w:sdtContent>
          <w:r w:rsidR="00997D06" w:rsidRPr="001F0B76">
            <w:rPr>
              <w:rFonts w:ascii="MS Gothic" w:eastAsia="MS Gothic" w:hAnsi="MS Gothic" w:cs="Roboto" w:hint="eastAsia"/>
              <w:sz w:val="24"/>
              <w:szCs w:val="24"/>
              <w:highlight w:val="white"/>
            </w:rPr>
            <w:t>☐</w:t>
          </w:r>
        </w:sdtContent>
      </w:sdt>
      <w:r w:rsidR="00997D06" w:rsidRPr="001F0B76">
        <w:rPr>
          <w:rFonts w:ascii="Roboto" w:eastAsia="Roboto" w:hAnsi="Roboto" w:cs="Roboto"/>
          <w:sz w:val="24"/>
          <w:szCs w:val="24"/>
          <w:highlight w:val="white"/>
        </w:rPr>
        <w:tab/>
      </w:r>
      <w:r w:rsidR="00CE6DD8" w:rsidRPr="001F0B76">
        <w:rPr>
          <w:rFonts w:ascii="Roboto" w:eastAsia="Roboto" w:hAnsi="Roboto" w:cs="Roboto"/>
          <w:sz w:val="24"/>
          <w:szCs w:val="24"/>
          <w:highlight w:val="white"/>
        </w:rPr>
        <w:t>Leverandøren har forbehold til konkurransegrunnlaget</w:t>
      </w:r>
    </w:p>
    <w:p w:rsidR="0066012F" w:rsidRDefault="0066012F">
      <w:pPr>
        <w:widowControl w:val="0"/>
        <w:pBdr>
          <w:top w:val="nil"/>
          <w:left w:val="nil"/>
          <w:bottom w:val="nil"/>
          <w:right w:val="nil"/>
          <w:between w:val="nil"/>
        </w:pBdr>
        <w:spacing w:line="240" w:lineRule="auto"/>
        <w:rPr>
          <w:rFonts w:ascii="Roboto" w:eastAsia="Roboto" w:hAnsi="Roboto" w:cs="Roboto"/>
          <w:sz w:val="24"/>
          <w:szCs w:val="24"/>
          <w:highlight w:val="white"/>
        </w:rPr>
      </w:pPr>
    </w:p>
    <w:p w:rsidR="0066012F" w:rsidRDefault="00CE6DD8">
      <w:pPr>
        <w:widowControl w:val="0"/>
        <w:pBdr>
          <w:top w:val="nil"/>
          <w:left w:val="nil"/>
          <w:bottom w:val="nil"/>
          <w:right w:val="nil"/>
          <w:between w:val="nil"/>
        </w:pBdr>
        <w:spacing w:line="240" w:lineRule="auto"/>
        <w:rPr>
          <w:rFonts w:ascii="Roboto" w:eastAsia="Roboto" w:hAnsi="Roboto" w:cs="Roboto"/>
          <w:sz w:val="24"/>
          <w:szCs w:val="24"/>
          <w:highlight w:val="white"/>
        </w:rPr>
      </w:pPr>
      <w:r>
        <w:rPr>
          <w:rFonts w:ascii="Roboto" w:eastAsia="Roboto" w:hAnsi="Roboto" w:cs="Roboto"/>
          <w:sz w:val="24"/>
          <w:szCs w:val="24"/>
          <w:highlight w:val="white"/>
        </w:rPr>
        <w:t>Tilbyder skal i underliggende skjema henvise til de eventuelle punkter i konkurransegrunnlaget som det enkelte forbehold/avviket refererer til.</w:t>
      </w:r>
    </w:p>
    <w:p w:rsidR="0066012F" w:rsidRDefault="0066012F"/>
    <w:p w:rsidR="0066012F" w:rsidRDefault="00CE6DD8">
      <w:pPr>
        <w:rPr>
          <w:rFonts w:ascii="Roboto" w:eastAsia="Roboto" w:hAnsi="Roboto" w:cs="Roboto"/>
          <w:sz w:val="24"/>
          <w:szCs w:val="24"/>
          <w:highlight w:val="white"/>
        </w:rPr>
      </w:pPr>
      <w:r>
        <w:rPr>
          <w:rFonts w:ascii="Roboto" w:eastAsia="Roboto" w:hAnsi="Roboto" w:cs="Roboto"/>
          <w:sz w:val="24"/>
          <w:szCs w:val="24"/>
          <w:highlight w:val="white"/>
        </w:rPr>
        <w:t xml:space="preserve">Tilbyder skal oppgi hvilken prismessig konsekvens forbeholdet innebærer dersom oppdragsgiver ikke kan akseptere forbeholdet. Dersom det ikke er oppgitt noen konsekvens for pris, vil oppdragsgiver legge til grunn at forbeholdet er av frivillig karakter og det derfor er fritt for oppdragsgiver å akseptere forbeholdet eller ikke. Oppdragsgiver gjør oppmerksom på at forbehold av vesentlig karakter vil kunne medføre avvisning av tilbudet. </w:t>
      </w:r>
    </w:p>
    <w:p w:rsidR="0066012F" w:rsidRDefault="0066012F">
      <w:pPr>
        <w:rPr>
          <w:rFonts w:ascii="Roboto" w:eastAsia="Roboto" w:hAnsi="Roboto" w:cs="Roboto"/>
          <w:sz w:val="24"/>
          <w:szCs w:val="24"/>
          <w:highlight w:val="white"/>
        </w:rPr>
      </w:pPr>
    </w:p>
    <w:p w:rsidR="0066012F" w:rsidRDefault="00CE6DD8">
      <w:pPr>
        <w:rPr>
          <w:rFonts w:ascii="Roboto" w:eastAsia="Roboto" w:hAnsi="Roboto" w:cs="Roboto"/>
          <w:sz w:val="24"/>
          <w:szCs w:val="24"/>
          <w:highlight w:val="white"/>
        </w:rPr>
      </w:pPr>
      <w:r>
        <w:rPr>
          <w:rFonts w:ascii="Roboto" w:eastAsia="Roboto" w:hAnsi="Roboto" w:cs="Roboto"/>
          <w:sz w:val="24"/>
          <w:szCs w:val="24"/>
          <w:highlight w:val="white"/>
        </w:rPr>
        <w:t xml:space="preserve">Hvis forbeholdet vurderes til å overføre risiko ved gjennomføring av kontrakten fra leverandør til oppdragsgiver, kan dette medføre avvisning av tilbudet.  </w:t>
      </w:r>
    </w:p>
    <w:p w:rsidR="0066012F" w:rsidRDefault="00CE6DD8">
      <w:pPr>
        <w:rPr>
          <w:rFonts w:ascii="Roboto" w:eastAsia="Roboto" w:hAnsi="Roboto" w:cs="Roboto"/>
          <w:sz w:val="24"/>
          <w:szCs w:val="24"/>
          <w:highlight w:val="white"/>
        </w:rPr>
      </w:pPr>
      <w:r>
        <w:rPr>
          <w:rFonts w:ascii="Roboto" w:eastAsia="Roboto" w:hAnsi="Roboto" w:cs="Roboto"/>
          <w:sz w:val="24"/>
          <w:szCs w:val="24"/>
          <w:highlight w:val="white"/>
        </w:rPr>
        <w:t xml:space="preserve">Avvikene skal være presise og entydige, slik at oppdragsgiver kan vurdere dem uten kontakt med tilbyder. </w:t>
      </w:r>
    </w:p>
    <w:tbl>
      <w:tblPr>
        <w:tblStyle w:val="a1"/>
        <w:tblW w:w="90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55"/>
        <w:gridCol w:w="3645"/>
        <w:gridCol w:w="3000"/>
      </w:tblGrid>
      <w:tr w:rsidR="0066012F">
        <w:tc>
          <w:tcPr>
            <w:tcW w:w="2355" w:type="dxa"/>
            <w:shd w:val="clear" w:color="auto" w:fill="auto"/>
            <w:tcMar>
              <w:top w:w="100" w:type="dxa"/>
              <w:left w:w="100" w:type="dxa"/>
              <w:bottom w:w="100" w:type="dxa"/>
              <w:right w:w="100" w:type="dxa"/>
            </w:tcMar>
          </w:tcPr>
          <w:p w:rsidR="0066012F" w:rsidRDefault="00CE6DD8">
            <w:pPr>
              <w:widowControl w:val="0"/>
              <w:pBdr>
                <w:top w:val="nil"/>
                <w:left w:val="nil"/>
                <w:bottom w:val="nil"/>
                <w:right w:val="nil"/>
                <w:between w:val="nil"/>
              </w:pBdr>
              <w:spacing w:line="240" w:lineRule="auto"/>
              <w:rPr>
                <w:rFonts w:ascii="Roboto" w:eastAsia="Roboto" w:hAnsi="Roboto" w:cs="Roboto"/>
                <w:sz w:val="24"/>
                <w:szCs w:val="24"/>
                <w:highlight w:val="white"/>
              </w:rPr>
            </w:pPr>
            <w:r>
              <w:rPr>
                <w:rFonts w:ascii="Roboto" w:eastAsia="Roboto" w:hAnsi="Roboto" w:cs="Roboto"/>
                <w:sz w:val="24"/>
                <w:szCs w:val="24"/>
                <w:highlight w:val="white"/>
              </w:rPr>
              <w:t>Dokument og punkt</w:t>
            </w:r>
          </w:p>
        </w:tc>
        <w:tc>
          <w:tcPr>
            <w:tcW w:w="3645" w:type="dxa"/>
            <w:shd w:val="clear" w:color="auto" w:fill="auto"/>
            <w:tcMar>
              <w:top w:w="100" w:type="dxa"/>
              <w:left w:w="100" w:type="dxa"/>
              <w:bottom w:w="100" w:type="dxa"/>
              <w:right w:w="100" w:type="dxa"/>
            </w:tcMar>
          </w:tcPr>
          <w:p w:rsidR="0066012F" w:rsidRDefault="00CE6DD8">
            <w:pPr>
              <w:widowControl w:val="0"/>
              <w:pBdr>
                <w:top w:val="nil"/>
                <w:left w:val="nil"/>
                <w:bottom w:val="nil"/>
                <w:right w:val="nil"/>
                <w:between w:val="nil"/>
              </w:pBdr>
              <w:spacing w:line="240" w:lineRule="auto"/>
              <w:rPr>
                <w:rFonts w:ascii="Roboto" w:eastAsia="Roboto" w:hAnsi="Roboto" w:cs="Roboto"/>
                <w:sz w:val="24"/>
                <w:szCs w:val="24"/>
                <w:highlight w:val="white"/>
              </w:rPr>
            </w:pPr>
            <w:r>
              <w:rPr>
                <w:rFonts w:ascii="Roboto" w:eastAsia="Roboto" w:hAnsi="Roboto" w:cs="Roboto"/>
                <w:sz w:val="24"/>
                <w:szCs w:val="24"/>
                <w:highlight w:val="white"/>
              </w:rPr>
              <w:t>Beskrivelse av forbeholdet</w:t>
            </w:r>
          </w:p>
        </w:tc>
        <w:tc>
          <w:tcPr>
            <w:tcW w:w="3000" w:type="dxa"/>
            <w:shd w:val="clear" w:color="auto" w:fill="auto"/>
            <w:tcMar>
              <w:top w:w="100" w:type="dxa"/>
              <w:left w:w="100" w:type="dxa"/>
              <w:bottom w:w="100" w:type="dxa"/>
              <w:right w:w="100" w:type="dxa"/>
            </w:tcMar>
          </w:tcPr>
          <w:p w:rsidR="0066012F" w:rsidRDefault="00CE6DD8">
            <w:pPr>
              <w:widowControl w:val="0"/>
              <w:pBdr>
                <w:top w:val="nil"/>
                <w:left w:val="nil"/>
                <w:bottom w:val="nil"/>
                <w:right w:val="nil"/>
                <w:between w:val="nil"/>
              </w:pBdr>
              <w:spacing w:line="240" w:lineRule="auto"/>
              <w:rPr>
                <w:rFonts w:ascii="Roboto" w:eastAsia="Roboto" w:hAnsi="Roboto" w:cs="Roboto"/>
                <w:sz w:val="24"/>
                <w:szCs w:val="24"/>
                <w:highlight w:val="white"/>
              </w:rPr>
            </w:pPr>
            <w:r>
              <w:rPr>
                <w:rFonts w:ascii="Roboto" w:eastAsia="Roboto" w:hAnsi="Roboto" w:cs="Roboto"/>
                <w:sz w:val="24"/>
                <w:szCs w:val="24"/>
                <w:highlight w:val="white"/>
              </w:rPr>
              <w:t>Økonomisk konsekvens</w:t>
            </w:r>
          </w:p>
        </w:tc>
      </w:tr>
      <w:tr w:rsidR="0066012F">
        <w:tc>
          <w:tcPr>
            <w:tcW w:w="2355" w:type="dxa"/>
            <w:shd w:val="clear" w:color="auto" w:fill="auto"/>
            <w:tcMar>
              <w:top w:w="100" w:type="dxa"/>
              <w:left w:w="100" w:type="dxa"/>
              <w:bottom w:w="100" w:type="dxa"/>
              <w:right w:w="100" w:type="dxa"/>
            </w:tcMar>
          </w:tcPr>
          <w:p w:rsidR="0066012F" w:rsidRDefault="0066012F">
            <w:pPr>
              <w:widowControl w:val="0"/>
              <w:pBdr>
                <w:top w:val="nil"/>
                <w:left w:val="nil"/>
                <w:bottom w:val="nil"/>
                <w:right w:val="nil"/>
                <w:between w:val="nil"/>
              </w:pBdr>
              <w:spacing w:line="240" w:lineRule="auto"/>
              <w:rPr>
                <w:rFonts w:ascii="Roboto" w:eastAsia="Roboto" w:hAnsi="Roboto" w:cs="Roboto"/>
                <w:sz w:val="24"/>
                <w:szCs w:val="24"/>
                <w:highlight w:val="white"/>
              </w:rPr>
            </w:pPr>
          </w:p>
        </w:tc>
        <w:tc>
          <w:tcPr>
            <w:tcW w:w="3645" w:type="dxa"/>
            <w:shd w:val="clear" w:color="auto" w:fill="auto"/>
            <w:tcMar>
              <w:top w:w="100" w:type="dxa"/>
              <w:left w:w="100" w:type="dxa"/>
              <w:bottom w:w="100" w:type="dxa"/>
              <w:right w:w="100" w:type="dxa"/>
            </w:tcMar>
          </w:tcPr>
          <w:p w:rsidR="0066012F" w:rsidRDefault="0066012F">
            <w:pPr>
              <w:widowControl w:val="0"/>
              <w:pBdr>
                <w:top w:val="nil"/>
                <w:left w:val="nil"/>
                <w:bottom w:val="nil"/>
                <w:right w:val="nil"/>
                <w:between w:val="nil"/>
              </w:pBdr>
              <w:spacing w:line="240" w:lineRule="auto"/>
              <w:rPr>
                <w:rFonts w:ascii="Roboto" w:eastAsia="Roboto" w:hAnsi="Roboto" w:cs="Roboto"/>
                <w:sz w:val="24"/>
                <w:szCs w:val="24"/>
                <w:highlight w:val="white"/>
              </w:rPr>
            </w:pPr>
          </w:p>
        </w:tc>
        <w:tc>
          <w:tcPr>
            <w:tcW w:w="3000" w:type="dxa"/>
            <w:shd w:val="clear" w:color="auto" w:fill="auto"/>
            <w:tcMar>
              <w:top w:w="100" w:type="dxa"/>
              <w:left w:w="100" w:type="dxa"/>
              <w:bottom w:w="100" w:type="dxa"/>
              <w:right w:w="100" w:type="dxa"/>
            </w:tcMar>
          </w:tcPr>
          <w:p w:rsidR="0066012F" w:rsidRDefault="0066012F">
            <w:pPr>
              <w:widowControl w:val="0"/>
              <w:pBdr>
                <w:top w:val="nil"/>
                <w:left w:val="nil"/>
                <w:bottom w:val="nil"/>
                <w:right w:val="nil"/>
                <w:between w:val="nil"/>
              </w:pBdr>
              <w:spacing w:line="240" w:lineRule="auto"/>
              <w:rPr>
                <w:rFonts w:ascii="Roboto" w:eastAsia="Roboto" w:hAnsi="Roboto" w:cs="Roboto"/>
                <w:sz w:val="24"/>
                <w:szCs w:val="24"/>
                <w:highlight w:val="white"/>
              </w:rPr>
            </w:pPr>
          </w:p>
        </w:tc>
      </w:tr>
      <w:tr w:rsidR="0066012F">
        <w:tc>
          <w:tcPr>
            <w:tcW w:w="2355" w:type="dxa"/>
            <w:shd w:val="clear" w:color="auto" w:fill="auto"/>
            <w:tcMar>
              <w:top w:w="100" w:type="dxa"/>
              <w:left w:w="100" w:type="dxa"/>
              <w:bottom w:w="100" w:type="dxa"/>
              <w:right w:w="100" w:type="dxa"/>
            </w:tcMar>
          </w:tcPr>
          <w:p w:rsidR="0066012F" w:rsidRDefault="0066012F">
            <w:pPr>
              <w:widowControl w:val="0"/>
              <w:pBdr>
                <w:top w:val="nil"/>
                <w:left w:val="nil"/>
                <w:bottom w:val="nil"/>
                <w:right w:val="nil"/>
                <w:between w:val="nil"/>
              </w:pBdr>
              <w:spacing w:line="240" w:lineRule="auto"/>
              <w:rPr>
                <w:rFonts w:ascii="Roboto" w:eastAsia="Roboto" w:hAnsi="Roboto" w:cs="Roboto"/>
                <w:sz w:val="24"/>
                <w:szCs w:val="24"/>
                <w:highlight w:val="white"/>
              </w:rPr>
            </w:pPr>
          </w:p>
        </w:tc>
        <w:tc>
          <w:tcPr>
            <w:tcW w:w="3645" w:type="dxa"/>
            <w:shd w:val="clear" w:color="auto" w:fill="auto"/>
            <w:tcMar>
              <w:top w:w="100" w:type="dxa"/>
              <w:left w:w="100" w:type="dxa"/>
              <w:bottom w:w="100" w:type="dxa"/>
              <w:right w:w="100" w:type="dxa"/>
            </w:tcMar>
          </w:tcPr>
          <w:p w:rsidR="0066012F" w:rsidRDefault="0066012F">
            <w:pPr>
              <w:widowControl w:val="0"/>
              <w:pBdr>
                <w:top w:val="nil"/>
                <w:left w:val="nil"/>
                <w:bottom w:val="nil"/>
                <w:right w:val="nil"/>
                <w:between w:val="nil"/>
              </w:pBdr>
              <w:spacing w:line="240" w:lineRule="auto"/>
              <w:rPr>
                <w:rFonts w:ascii="Roboto" w:eastAsia="Roboto" w:hAnsi="Roboto" w:cs="Roboto"/>
                <w:sz w:val="24"/>
                <w:szCs w:val="24"/>
                <w:highlight w:val="white"/>
              </w:rPr>
            </w:pPr>
          </w:p>
        </w:tc>
        <w:tc>
          <w:tcPr>
            <w:tcW w:w="3000" w:type="dxa"/>
            <w:shd w:val="clear" w:color="auto" w:fill="auto"/>
            <w:tcMar>
              <w:top w:w="100" w:type="dxa"/>
              <w:left w:w="100" w:type="dxa"/>
              <w:bottom w:w="100" w:type="dxa"/>
              <w:right w:w="100" w:type="dxa"/>
            </w:tcMar>
          </w:tcPr>
          <w:p w:rsidR="0066012F" w:rsidRDefault="0066012F">
            <w:pPr>
              <w:widowControl w:val="0"/>
              <w:pBdr>
                <w:top w:val="nil"/>
                <w:left w:val="nil"/>
                <w:bottom w:val="nil"/>
                <w:right w:val="nil"/>
                <w:between w:val="nil"/>
              </w:pBdr>
              <w:spacing w:line="240" w:lineRule="auto"/>
              <w:rPr>
                <w:rFonts w:ascii="Roboto" w:eastAsia="Roboto" w:hAnsi="Roboto" w:cs="Roboto"/>
                <w:sz w:val="24"/>
                <w:szCs w:val="24"/>
                <w:highlight w:val="white"/>
              </w:rPr>
            </w:pPr>
          </w:p>
        </w:tc>
      </w:tr>
      <w:tr w:rsidR="0066012F">
        <w:tc>
          <w:tcPr>
            <w:tcW w:w="2355" w:type="dxa"/>
            <w:shd w:val="clear" w:color="auto" w:fill="auto"/>
            <w:tcMar>
              <w:top w:w="100" w:type="dxa"/>
              <w:left w:w="100" w:type="dxa"/>
              <w:bottom w:w="100" w:type="dxa"/>
              <w:right w:w="100" w:type="dxa"/>
            </w:tcMar>
          </w:tcPr>
          <w:p w:rsidR="0066012F" w:rsidRDefault="0066012F">
            <w:pPr>
              <w:widowControl w:val="0"/>
              <w:pBdr>
                <w:top w:val="nil"/>
                <w:left w:val="nil"/>
                <w:bottom w:val="nil"/>
                <w:right w:val="nil"/>
                <w:between w:val="nil"/>
              </w:pBdr>
              <w:spacing w:line="240" w:lineRule="auto"/>
              <w:rPr>
                <w:rFonts w:ascii="Roboto" w:eastAsia="Roboto" w:hAnsi="Roboto" w:cs="Roboto"/>
                <w:sz w:val="24"/>
                <w:szCs w:val="24"/>
                <w:highlight w:val="white"/>
              </w:rPr>
            </w:pPr>
          </w:p>
        </w:tc>
        <w:tc>
          <w:tcPr>
            <w:tcW w:w="3645" w:type="dxa"/>
            <w:shd w:val="clear" w:color="auto" w:fill="auto"/>
            <w:tcMar>
              <w:top w:w="100" w:type="dxa"/>
              <w:left w:w="100" w:type="dxa"/>
              <w:bottom w:w="100" w:type="dxa"/>
              <w:right w:w="100" w:type="dxa"/>
            </w:tcMar>
          </w:tcPr>
          <w:p w:rsidR="0066012F" w:rsidRDefault="0066012F">
            <w:pPr>
              <w:widowControl w:val="0"/>
              <w:pBdr>
                <w:top w:val="nil"/>
                <w:left w:val="nil"/>
                <w:bottom w:val="nil"/>
                <w:right w:val="nil"/>
                <w:between w:val="nil"/>
              </w:pBdr>
              <w:spacing w:line="240" w:lineRule="auto"/>
              <w:rPr>
                <w:rFonts w:ascii="Roboto" w:eastAsia="Roboto" w:hAnsi="Roboto" w:cs="Roboto"/>
                <w:sz w:val="24"/>
                <w:szCs w:val="24"/>
                <w:highlight w:val="white"/>
              </w:rPr>
            </w:pPr>
          </w:p>
        </w:tc>
        <w:tc>
          <w:tcPr>
            <w:tcW w:w="3000" w:type="dxa"/>
            <w:shd w:val="clear" w:color="auto" w:fill="auto"/>
            <w:tcMar>
              <w:top w:w="100" w:type="dxa"/>
              <w:left w:w="100" w:type="dxa"/>
              <w:bottom w:w="100" w:type="dxa"/>
              <w:right w:w="100" w:type="dxa"/>
            </w:tcMar>
          </w:tcPr>
          <w:p w:rsidR="0066012F" w:rsidRDefault="0066012F">
            <w:pPr>
              <w:widowControl w:val="0"/>
              <w:pBdr>
                <w:top w:val="nil"/>
                <w:left w:val="nil"/>
                <w:bottom w:val="nil"/>
                <w:right w:val="nil"/>
                <w:between w:val="nil"/>
              </w:pBdr>
              <w:spacing w:line="240" w:lineRule="auto"/>
              <w:rPr>
                <w:rFonts w:ascii="Roboto" w:eastAsia="Roboto" w:hAnsi="Roboto" w:cs="Roboto"/>
                <w:sz w:val="24"/>
                <w:szCs w:val="24"/>
                <w:highlight w:val="white"/>
              </w:rPr>
            </w:pPr>
          </w:p>
        </w:tc>
      </w:tr>
      <w:tr w:rsidR="0066012F">
        <w:tc>
          <w:tcPr>
            <w:tcW w:w="2355" w:type="dxa"/>
            <w:shd w:val="clear" w:color="auto" w:fill="auto"/>
            <w:tcMar>
              <w:top w:w="100" w:type="dxa"/>
              <w:left w:w="100" w:type="dxa"/>
              <w:bottom w:w="100" w:type="dxa"/>
              <w:right w:w="100" w:type="dxa"/>
            </w:tcMar>
          </w:tcPr>
          <w:p w:rsidR="0066012F" w:rsidRDefault="0066012F">
            <w:pPr>
              <w:widowControl w:val="0"/>
              <w:pBdr>
                <w:top w:val="nil"/>
                <w:left w:val="nil"/>
                <w:bottom w:val="nil"/>
                <w:right w:val="nil"/>
                <w:between w:val="nil"/>
              </w:pBdr>
              <w:spacing w:line="240" w:lineRule="auto"/>
              <w:rPr>
                <w:rFonts w:ascii="Roboto" w:eastAsia="Roboto" w:hAnsi="Roboto" w:cs="Roboto"/>
                <w:sz w:val="24"/>
                <w:szCs w:val="24"/>
                <w:highlight w:val="white"/>
              </w:rPr>
            </w:pPr>
          </w:p>
        </w:tc>
        <w:tc>
          <w:tcPr>
            <w:tcW w:w="3645" w:type="dxa"/>
            <w:shd w:val="clear" w:color="auto" w:fill="auto"/>
            <w:tcMar>
              <w:top w:w="100" w:type="dxa"/>
              <w:left w:w="100" w:type="dxa"/>
              <w:bottom w:w="100" w:type="dxa"/>
              <w:right w:w="100" w:type="dxa"/>
            </w:tcMar>
          </w:tcPr>
          <w:p w:rsidR="0066012F" w:rsidRDefault="0066012F">
            <w:pPr>
              <w:widowControl w:val="0"/>
              <w:pBdr>
                <w:top w:val="nil"/>
                <w:left w:val="nil"/>
                <w:bottom w:val="nil"/>
                <w:right w:val="nil"/>
                <w:between w:val="nil"/>
              </w:pBdr>
              <w:spacing w:line="240" w:lineRule="auto"/>
              <w:rPr>
                <w:rFonts w:ascii="Roboto" w:eastAsia="Roboto" w:hAnsi="Roboto" w:cs="Roboto"/>
                <w:sz w:val="24"/>
                <w:szCs w:val="24"/>
                <w:highlight w:val="white"/>
              </w:rPr>
            </w:pPr>
          </w:p>
        </w:tc>
        <w:tc>
          <w:tcPr>
            <w:tcW w:w="3000" w:type="dxa"/>
            <w:shd w:val="clear" w:color="auto" w:fill="auto"/>
            <w:tcMar>
              <w:top w:w="100" w:type="dxa"/>
              <w:left w:w="100" w:type="dxa"/>
              <w:bottom w:w="100" w:type="dxa"/>
              <w:right w:w="100" w:type="dxa"/>
            </w:tcMar>
          </w:tcPr>
          <w:p w:rsidR="0066012F" w:rsidRDefault="0066012F">
            <w:pPr>
              <w:widowControl w:val="0"/>
              <w:pBdr>
                <w:top w:val="nil"/>
                <w:left w:val="nil"/>
                <w:bottom w:val="nil"/>
                <w:right w:val="nil"/>
                <w:between w:val="nil"/>
              </w:pBdr>
              <w:spacing w:line="240" w:lineRule="auto"/>
              <w:rPr>
                <w:rFonts w:ascii="Roboto" w:eastAsia="Roboto" w:hAnsi="Roboto" w:cs="Roboto"/>
                <w:sz w:val="24"/>
                <w:szCs w:val="24"/>
                <w:highlight w:val="white"/>
              </w:rPr>
            </w:pPr>
          </w:p>
        </w:tc>
      </w:tr>
      <w:tr w:rsidR="0066012F">
        <w:tc>
          <w:tcPr>
            <w:tcW w:w="2355" w:type="dxa"/>
            <w:shd w:val="clear" w:color="auto" w:fill="auto"/>
            <w:tcMar>
              <w:top w:w="100" w:type="dxa"/>
              <w:left w:w="100" w:type="dxa"/>
              <w:bottom w:w="100" w:type="dxa"/>
              <w:right w:w="100" w:type="dxa"/>
            </w:tcMar>
          </w:tcPr>
          <w:p w:rsidR="0066012F" w:rsidRDefault="0066012F">
            <w:pPr>
              <w:widowControl w:val="0"/>
              <w:pBdr>
                <w:top w:val="nil"/>
                <w:left w:val="nil"/>
                <w:bottom w:val="nil"/>
                <w:right w:val="nil"/>
                <w:between w:val="nil"/>
              </w:pBdr>
              <w:spacing w:line="240" w:lineRule="auto"/>
              <w:rPr>
                <w:rFonts w:ascii="Roboto" w:eastAsia="Roboto" w:hAnsi="Roboto" w:cs="Roboto"/>
                <w:sz w:val="24"/>
                <w:szCs w:val="24"/>
                <w:highlight w:val="white"/>
              </w:rPr>
            </w:pPr>
          </w:p>
        </w:tc>
        <w:tc>
          <w:tcPr>
            <w:tcW w:w="3645" w:type="dxa"/>
            <w:shd w:val="clear" w:color="auto" w:fill="auto"/>
            <w:tcMar>
              <w:top w:w="100" w:type="dxa"/>
              <w:left w:w="100" w:type="dxa"/>
              <w:bottom w:w="100" w:type="dxa"/>
              <w:right w:w="100" w:type="dxa"/>
            </w:tcMar>
          </w:tcPr>
          <w:p w:rsidR="0066012F" w:rsidRDefault="0066012F">
            <w:pPr>
              <w:widowControl w:val="0"/>
              <w:pBdr>
                <w:top w:val="nil"/>
                <w:left w:val="nil"/>
                <w:bottom w:val="nil"/>
                <w:right w:val="nil"/>
                <w:between w:val="nil"/>
              </w:pBdr>
              <w:spacing w:line="240" w:lineRule="auto"/>
              <w:rPr>
                <w:rFonts w:ascii="Roboto" w:eastAsia="Roboto" w:hAnsi="Roboto" w:cs="Roboto"/>
                <w:sz w:val="24"/>
                <w:szCs w:val="24"/>
                <w:highlight w:val="white"/>
              </w:rPr>
            </w:pPr>
          </w:p>
        </w:tc>
        <w:tc>
          <w:tcPr>
            <w:tcW w:w="3000" w:type="dxa"/>
            <w:shd w:val="clear" w:color="auto" w:fill="auto"/>
            <w:tcMar>
              <w:top w:w="100" w:type="dxa"/>
              <w:left w:w="100" w:type="dxa"/>
              <w:bottom w:w="100" w:type="dxa"/>
              <w:right w:w="100" w:type="dxa"/>
            </w:tcMar>
          </w:tcPr>
          <w:p w:rsidR="0066012F" w:rsidRDefault="0066012F">
            <w:pPr>
              <w:widowControl w:val="0"/>
              <w:pBdr>
                <w:top w:val="nil"/>
                <w:left w:val="nil"/>
                <w:bottom w:val="nil"/>
                <w:right w:val="nil"/>
                <w:between w:val="nil"/>
              </w:pBdr>
              <w:spacing w:line="240" w:lineRule="auto"/>
              <w:rPr>
                <w:rFonts w:ascii="Roboto" w:eastAsia="Roboto" w:hAnsi="Roboto" w:cs="Roboto"/>
                <w:sz w:val="24"/>
                <w:szCs w:val="24"/>
                <w:highlight w:val="white"/>
              </w:rPr>
            </w:pPr>
          </w:p>
        </w:tc>
      </w:tr>
      <w:tr w:rsidR="0066012F">
        <w:tc>
          <w:tcPr>
            <w:tcW w:w="2355" w:type="dxa"/>
            <w:shd w:val="clear" w:color="auto" w:fill="auto"/>
            <w:tcMar>
              <w:top w:w="100" w:type="dxa"/>
              <w:left w:w="100" w:type="dxa"/>
              <w:bottom w:w="100" w:type="dxa"/>
              <w:right w:w="100" w:type="dxa"/>
            </w:tcMar>
          </w:tcPr>
          <w:p w:rsidR="0066012F" w:rsidRDefault="0066012F">
            <w:pPr>
              <w:widowControl w:val="0"/>
              <w:pBdr>
                <w:top w:val="nil"/>
                <w:left w:val="nil"/>
                <w:bottom w:val="nil"/>
                <w:right w:val="nil"/>
                <w:between w:val="nil"/>
              </w:pBdr>
              <w:spacing w:line="240" w:lineRule="auto"/>
              <w:rPr>
                <w:rFonts w:ascii="Roboto" w:eastAsia="Roboto" w:hAnsi="Roboto" w:cs="Roboto"/>
                <w:sz w:val="24"/>
                <w:szCs w:val="24"/>
                <w:highlight w:val="white"/>
              </w:rPr>
            </w:pPr>
          </w:p>
        </w:tc>
        <w:tc>
          <w:tcPr>
            <w:tcW w:w="3645" w:type="dxa"/>
            <w:shd w:val="clear" w:color="auto" w:fill="auto"/>
            <w:tcMar>
              <w:top w:w="100" w:type="dxa"/>
              <w:left w:w="100" w:type="dxa"/>
              <w:bottom w:w="100" w:type="dxa"/>
              <w:right w:w="100" w:type="dxa"/>
            </w:tcMar>
          </w:tcPr>
          <w:p w:rsidR="0066012F" w:rsidRDefault="0066012F">
            <w:pPr>
              <w:widowControl w:val="0"/>
              <w:pBdr>
                <w:top w:val="nil"/>
                <w:left w:val="nil"/>
                <w:bottom w:val="nil"/>
                <w:right w:val="nil"/>
                <w:between w:val="nil"/>
              </w:pBdr>
              <w:spacing w:line="240" w:lineRule="auto"/>
              <w:rPr>
                <w:rFonts w:ascii="Roboto" w:eastAsia="Roboto" w:hAnsi="Roboto" w:cs="Roboto"/>
                <w:sz w:val="24"/>
                <w:szCs w:val="24"/>
                <w:highlight w:val="white"/>
              </w:rPr>
            </w:pPr>
          </w:p>
        </w:tc>
        <w:tc>
          <w:tcPr>
            <w:tcW w:w="3000" w:type="dxa"/>
            <w:shd w:val="clear" w:color="auto" w:fill="auto"/>
            <w:tcMar>
              <w:top w:w="100" w:type="dxa"/>
              <w:left w:w="100" w:type="dxa"/>
              <w:bottom w:w="100" w:type="dxa"/>
              <w:right w:w="100" w:type="dxa"/>
            </w:tcMar>
          </w:tcPr>
          <w:p w:rsidR="0066012F" w:rsidRDefault="0066012F">
            <w:pPr>
              <w:widowControl w:val="0"/>
              <w:pBdr>
                <w:top w:val="nil"/>
                <w:left w:val="nil"/>
                <w:bottom w:val="nil"/>
                <w:right w:val="nil"/>
                <w:between w:val="nil"/>
              </w:pBdr>
              <w:spacing w:line="240" w:lineRule="auto"/>
              <w:rPr>
                <w:rFonts w:ascii="Roboto" w:eastAsia="Roboto" w:hAnsi="Roboto" w:cs="Roboto"/>
                <w:sz w:val="24"/>
                <w:szCs w:val="24"/>
                <w:highlight w:val="white"/>
              </w:rPr>
            </w:pPr>
          </w:p>
        </w:tc>
      </w:tr>
      <w:tr w:rsidR="0066012F">
        <w:trPr>
          <w:trHeight w:val="198"/>
        </w:trPr>
        <w:tc>
          <w:tcPr>
            <w:tcW w:w="2355" w:type="dxa"/>
            <w:shd w:val="clear" w:color="auto" w:fill="auto"/>
            <w:tcMar>
              <w:top w:w="100" w:type="dxa"/>
              <w:left w:w="100" w:type="dxa"/>
              <w:bottom w:w="100" w:type="dxa"/>
              <w:right w:w="100" w:type="dxa"/>
            </w:tcMar>
          </w:tcPr>
          <w:p w:rsidR="0066012F" w:rsidRDefault="0066012F">
            <w:pPr>
              <w:widowControl w:val="0"/>
              <w:pBdr>
                <w:top w:val="nil"/>
                <w:left w:val="nil"/>
                <w:bottom w:val="nil"/>
                <w:right w:val="nil"/>
                <w:between w:val="nil"/>
              </w:pBdr>
              <w:spacing w:line="240" w:lineRule="auto"/>
              <w:rPr>
                <w:rFonts w:ascii="Roboto" w:eastAsia="Roboto" w:hAnsi="Roboto" w:cs="Roboto"/>
                <w:sz w:val="24"/>
                <w:szCs w:val="24"/>
                <w:highlight w:val="white"/>
              </w:rPr>
            </w:pPr>
          </w:p>
        </w:tc>
        <w:tc>
          <w:tcPr>
            <w:tcW w:w="3645" w:type="dxa"/>
            <w:shd w:val="clear" w:color="auto" w:fill="auto"/>
            <w:tcMar>
              <w:top w:w="100" w:type="dxa"/>
              <w:left w:w="100" w:type="dxa"/>
              <w:bottom w:w="100" w:type="dxa"/>
              <w:right w:w="100" w:type="dxa"/>
            </w:tcMar>
          </w:tcPr>
          <w:p w:rsidR="0066012F" w:rsidRDefault="0066012F">
            <w:pPr>
              <w:widowControl w:val="0"/>
              <w:pBdr>
                <w:top w:val="nil"/>
                <w:left w:val="nil"/>
                <w:bottom w:val="nil"/>
                <w:right w:val="nil"/>
                <w:between w:val="nil"/>
              </w:pBdr>
              <w:spacing w:line="240" w:lineRule="auto"/>
              <w:rPr>
                <w:rFonts w:ascii="Roboto" w:eastAsia="Roboto" w:hAnsi="Roboto" w:cs="Roboto"/>
                <w:sz w:val="24"/>
                <w:szCs w:val="24"/>
                <w:highlight w:val="white"/>
              </w:rPr>
            </w:pPr>
          </w:p>
        </w:tc>
        <w:tc>
          <w:tcPr>
            <w:tcW w:w="3000" w:type="dxa"/>
            <w:shd w:val="clear" w:color="auto" w:fill="auto"/>
            <w:tcMar>
              <w:top w:w="100" w:type="dxa"/>
              <w:left w:w="100" w:type="dxa"/>
              <w:bottom w:w="100" w:type="dxa"/>
              <w:right w:w="100" w:type="dxa"/>
            </w:tcMar>
          </w:tcPr>
          <w:p w:rsidR="0066012F" w:rsidRDefault="0066012F">
            <w:pPr>
              <w:widowControl w:val="0"/>
              <w:pBdr>
                <w:top w:val="nil"/>
                <w:left w:val="nil"/>
                <w:bottom w:val="nil"/>
                <w:right w:val="nil"/>
                <w:between w:val="nil"/>
              </w:pBdr>
              <w:spacing w:line="240" w:lineRule="auto"/>
              <w:rPr>
                <w:rFonts w:ascii="Roboto" w:eastAsia="Roboto" w:hAnsi="Roboto" w:cs="Roboto"/>
                <w:sz w:val="24"/>
                <w:szCs w:val="24"/>
                <w:highlight w:val="white"/>
              </w:rPr>
            </w:pPr>
          </w:p>
        </w:tc>
      </w:tr>
    </w:tbl>
    <w:p w:rsidR="0066012F" w:rsidRDefault="0066012F">
      <w:pPr>
        <w:rPr>
          <w:rFonts w:ascii="Roboto" w:eastAsia="Roboto" w:hAnsi="Roboto" w:cs="Roboto"/>
          <w:sz w:val="24"/>
          <w:szCs w:val="24"/>
          <w:highlight w:val="white"/>
        </w:rPr>
      </w:pPr>
    </w:p>
    <w:sectPr w:rsidR="0066012F">
      <w:pgSz w:w="11909" w:h="16834"/>
      <w:pgMar w:top="1440" w:right="1440" w:bottom="1440" w:left="1440" w:header="720" w:footer="720"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w:charset w:val="00"/>
    <w:family w:val="auto"/>
    <w:pitch w:val="default"/>
    <w:embedRegular r:id="rId1" w:fontKey="{627F3D0C-0462-43A5-A9A2-19AA3CCC8535}"/>
  </w:font>
  <w:font w:name="MS Gothic">
    <w:altName w:val="ＭＳ ゴシック"/>
    <w:panose1 w:val="020B0609070205080204"/>
    <w:charset w:val="80"/>
    <w:family w:val="modern"/>
    <w:pitch w:val="fixed"/>
    <w:sig w:usb0="E00002FF" w:usb1="6AC7FDFB" w:usb2="08000012" w:usb3="00000000" w:csb0="0002009F" w:csb1="00000000"/>
    <w:embedRegular r:id="rId2" w:subsetted="1" w:fontKey="{5CB343D4-27FE-42B1-8682-8F3EE2374A78}"/>
  </w:font>
  <w:font w:name="Calibri">
    <w:panose1 w:val="020F0502020204030204"/>
    <w:charset w:val="00"/>
    <w:family w:val="swiss"/>
    <w:pitch w:val="variable"/>
    <w:sig w:usb0="E4002EFF" w:usb1="C200247B" w:usb2="00000009" w:usb3="00000000" w:csb0="000001FF" w:csb1="00000000"/>
    <w:embedRegular r:id="rId3" w:fontKey="{536DDDD5-77DB-4B05-9978-BF28767E2B0D}"/>
  </w:font>
  <w:font w:name="Cambria">
    <w:panose1 w:val="02040503050406030204"/>
    <w:charset w:val="00"/>
    <w:family w:val="roman"/>
    <w:pitch w:val="variable"/>
    <w:sig w:usb0="E00006FF" w:usb1="420024FF" w:usb2="02000000" w:usb3="00000000" w:csb0="0000019F" w:csb1="00000000"/>
    <w:embedRegular r:id="rId4" w:fontKey="{EE106D7A-8816-4FD9-9C22-380B3470729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0B3293"/>
    <w:multiLevelType w:val="multilevel"/>
    <w:tmpl w:val="E4AC5E00"/>
    <w:lvl w:ilvl="0">
      <w:start w:val="1"/>
      <w:numFmt w:val="bullet"/>
      <w:lvlText w:val=""/>
      <w:lvlJc w:val="left"/>
      <w:pPr>
        <w:ind w:left="2520" w:hanging="360"/>
      </w:pPr>
      <w:rPr>
        <w:u w:val="none"/>
      </w:rPr>
    </w:lvl>
    <w:lvl w:ilvl="1">
      <w:start w:val="1"/>
      <w:numFmt w:val="bullet"/>
      <w:lvlText w:val=""/>
      <w:lvlJc w:val="left"/>
      <w:pPr>
        <w:ind w:left="3240" w:hanging="360"/>
      </w:pPr>
      <w:rPr>
        <w:u w:val="none"/>
      </w:rPr>
    </w:lvl>
    <w:lvl w:ilvl="2">
      <w:start w:val="1"/>
      <w:numFmt w:val="bullet"/>
      <w:lvlText w:val=""/>
      <w:lvlJc w:val="left"/>
      <w:pPr>
        <w:ind w:left="3960" w:hanging="360"/>
      </w:pPr>
      <w:rPr>
        <w:u w:val="none"/>
      </w:rPr>
    </w:lvl>
    <w:lvl w:ilvl="3">
      <w:start w:val="1"/>
      <w:numFmt w:val="bullet"/>
      <w:lvlText w:val=""/>
      <w:lvlJc w:val="left"/>
      <w:pPr>
        <w:ind w:left="4680" w:hanging="360"/>
      </w:pPr>
      <w:rPr>
        <w:u w:val="none"/>
      </w:rPr>
    </w:lvl>
    <w:lvl w:ilvl="4">
      <w:start w:val="1"/>
      <w:numFmt w:val="bullet"/>
      <w:lvlText w:val=""/>
      <w:lvlJc w:val="left"/>
      <w:pPr>
        <w:ind w:left="5400" w:hanging="360"/>
      </w:pPr>
      <w:rPr>
        <w:u w:val="none"/>
      </w:rPr>
    </w:lvl>
    <w:lvl w:ilvl="5">
      <w:start w:val="1"/>
      <w:numFmt w:val="bullet"/>
      <w:lvlText w:val=""/>
      <w:lvlJc w:val="left"/>
      <w:pPr>
        <w:ind w:left="6120" w:hanging="360"/>
      </w:pPr>
      <w:rPr>
        <w:u w:val="none"/>
      </w:rPr>
    </w:lvl>
    <w:lvl w:ilvl="6">
      <w:start w:val="1"/>
      <w:numFmt w:val="bullet"/>
      <w:lvlText w:val=""/>
      <w:lvlJc w:val="left"/>
      <w:pPr>
        <w:ind w:left="6840" w:hanging="360"/>
      </w:pPr>
      <w:rPr>
        <w:u w:val="none"/>
      </w:rPr>
    </w:lvl>
    <w:lvl w:ilvl="7">
      <w:start w:val="1"/>
      <w:numFmt w:val="bullet"/>
      <w:lvlText w:val=""/>
      <w:lvlJc w:val="left"/>
      <w:pPr>
        <w:ind w:left="7560" w:hanging="360"/>
      </w:pPr>
      <w:rPr>
        <w:u w:val="none"/>
      </w:rPr>
    </w:lvl>
    <w:lvl w:ilvl="8">
      <w:start w:val="1"/>
      <w:numFmt w:val="bullet"/>
      <w:lvlText w:val=""/>
      <w:lvlJc w:val="left"/>
      <w:pPr>
        <w:ind w:left="82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012F"/>
    <w:rsid w:val="001F0B76"/>
    <w:rsid w:val="0066012F"/>
    <w:rsid w:val="00997D06"/>
    <w:rsid w:val="00CE6DD8"/>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1AC6B7"/>
  <w15:docId w15:val="{51D7DFBD-FC37-40E8-AA92-4AC3D15EB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no" w:eastAsia="nb-NO"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Overskrift1">
    <w:name w:val="heading 1"/>
    <w:basedOn w:val="Normal"/>
    <w:next w:val="Normal"/>
    <w:pPr>
      <w:keepNext/>
      <w:keepLines/>
      <w:spacing w:before="400" w:after="120"/>
      <w:outlineLvl w:val="0"/>
    </w:pPr>
    <w:rPr>
      <w:sz w:val="40"/>
      <w:szCs w:val="40"/>
    </w:rPr>
  </w:style>
  <w:style w:type="paragraph" w:styleId="Overskrift2">
    <w:name w:val="heading 2"/>
    <w:basedOn w:val="Normal"/>
    <w:next w:val="Normal"/>
    <w:pPr>
      <w:keepNext/>
      <w:keepLines/>
      <w:spacing w:before="360" w:after="120"/>
      <w:outlineLvl w:val="1"/>
    </w:pPr>
    <w:rPr>
      <w:sz w:val="32"/>
      <w:szCs w:val="32"/>
    </w:rPr>
  </w:style>
  <w:style w:type="paragraph" w:styleId="Overskrift3">
    <w:name w:val="heading 3"/>
    <w:basedOn w:val="Normal"/>
    <w:next w:val="Normal"/>
    <w:pPr>
      <w:keepNext/>
      <w:keepLines/>
      <w:spacing w:before="320" w:after="80"/>
      <w:outlineLvl w:val="2"/>
    </w:pPr>
    <w:rPr>
      <w:color w:val="434343"/>
      <w:sz w:val="28"/>
      <w:szCs w:val="28"/>
    </w:rPr>
  </w:style>
  <w:style w:type="paragraph" w:styleId="Overskrift4">
    <w:name w:val="heading 4"/>
    <w:basedOn w:val="Normal"/>
    <w:next w:val="Normal"/>
    <w:pPr>
      <w:keepNext/>
      <w:keepLines/>
      <w:spacing w:before="280" w:after="80"/>
      <w:outlineLvl w:val="3"/>
    </w:pPr>
    <w:rPr>
      <w:color w:val="666666"/>
      <w:sz w:val="24"/>
      <w:szCs w:val="24"/>
    </w:rPr>
  </w:style>
  <w:style w:type="paragraph" w:styleId="Overskrift5">
    <w:name w:val="heading 5"/>
    <w:basedOn w:val="Normal"/>
    <w:next w:val="Normal"/>
    <w:pPr>
      <w:keepNext/>
      <w:keepLines/>
      <w:spacing w:before="240" w:after="80"/>
      <w:outlineLvl w:val="4"/>
    </w:pPr>
    <w:rPr>
      <w:color w:val="666666"/>
    </w:rPr>
  </w:style>
  <w:style w:type="paragraph" w:styleId="Overskrift6">
    <w:name w:val="heading 6"/>
    <w:basedOn w:val="Normal"/>
    <w:next w:val="Normal"/>
    <w:pPr>
      <w:keepNext/>
      <w:keepLines/>
      <w:spacing w:before="240" w:after="80"/>
      <w:outlineLvl w:val="5"/>
    </w:pPr>
    <w:rPr>
      <w:i/>
      <w:iCs/>
      <w:color w:val="66666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tel">
    <w:name w:val="Title"/>
    <w:basedOn w:val="Normal"/>
    <w:next w:val="Normal"/>
    <w:pPr>
      <w:keepNext/>
      <w:keepLines/>
      <w:spacing w:after="60"/>
    </w:pPr>
    <w:rPr>
      <w:sz w:val="52"/>
      <w:szCs w:val="5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a">
    <w:basedOn w:val="TableNormal1"/>
    <w:tblPr>
      <w:tblStyleRowBandSize w:val="1"/>
      <w:tblStyleColBandSize w:val="1"/>
    </w:tblPr>
  </w:style>
  <w:style w:type="table" w:customStyle="1" w:styleId="a0">
    <w:basedOn w:val="TableNormal1"/>
    <w:tblPr>
      <w:tblStyleRowBandSize w:val="1"/>
      <w:tblStyleColBandSize w:val="1"/>
    </w:tblPr>
  </w:style>
  <w:style w:type="paragraph" w:styleId="Undertittel">
    <w:name w:val="Subtitle"/>
    <w:basedOn w:val="Normal"/>
    <w:next w:val="Normal"/>
    <w:pPr>
      <w:keepNext/>
      <w:keepLines/>
      <w:spacing w:after="320"/>
    </w:pPr>
    <w:rPr>
      <w:color w:val="666666"/>
      <w:sz w:val="30"/>
      <w:szCs w:val="30"/>
    </w:rPr>
  </w:style>
  <w:style w:type="table" w:customStyle="1" w:styleId="a1">
    <w:basedOn w:val="TableNormal1"/>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RsJtr0/JeZOaJ6bYiRcnFhWYDQ==">CgMxLjAyDmguYXk1NnMwb2hubjloOAByITFNNmN2a3N6YUVFSGNKSWJUSlA2dVlXeGZ4S1hZd0c1OA==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193</Words>
  <Characters>1024</Characters>
  <Application>Microsoft Office Word</Application>
  <DocSecurity>0</DocSecurity>
  <Lines>8</Lines>
  <Paragraphs>2</Paragraphs>
  <ScaleCrop>false</ScaleCrop>
  <HeadingPairs>
    <vt:vector size="2" baseType="variant">
      <vt:variant>
        <vt:lpstr>Tittel</vt:lpstr>
      </vt:variant>
      <vt:variant>
        <vt:i4>1</vt:i4>
      </vt:variant>
    </vt:vector>
  </HeadingPairs>
  <TitlesOfParts>
    <vt:vector size="1" baseType="lpstr">
      <vt:lpstr/>
    </vt:vector>
  </TitlesOfParts>
  <Company>LK</Company>
  <LinksUpToDate>false</LinksUpToDate>
  <CharactersWithSpaces>1215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Øivind Sørum</dc:creator>
  <cp:lastModifiedBy>Øivind Sørum</cp:lastModifiedBy>
  <cp:revision>2</cp:revision>
  <dcterms:created xsi:type="dcterms:W3CDTF">2025-11-26T06:58:00Z</dcterms:created>
  <dcterms:modified xsi:type="dcterms:W3CDTF">2025-11-26T06:58:00Z</dcterms:modified>
</cp:coreProperties>
</file>